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华文中宋" w:cs="Times New Roman"/>
          <w:b/>
          <w:color w:val="000000"/>
          <w:sz w:val="32"/>
          <w:szCs w:val="36"/>
        </w:rPr>
      </w:pPr>
      <w:r>
        <w:rPr>
          <w:rFonts w:hint="eastAsia" w:ascii="Times New Roman" w:hAnsi="Times New Roman" w:eastAsia="华文中宋" w:cs="Times New Roman"/>
          <w:b/>
          <w:color w:val="000000"/>
          <w:sz w:val="32"/>
          <w:szCs w:val="36"/>
        </w:rPr>
        <w:t>2018年农业农村新技术、新产品和新装备撰写模板及格式</w:t>
      </w:r>
    </w:p>
    <w:p>
      <w:pPr>
        <w:jc w:val="center"/>
        <w:rPr>
          <w:rFonts w:ascii="Times New Roman" w:hAnsi="Times New Roman" w:eastAsia="仿宋_GB2312" w:cs="Times New Roman"/>
          <w:color w:val="000000"/>
          <w:sz w:val="28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一、成果名称：</w:t>
      </w:r>
      <w:r>
        <w:rPr>
          <w:rFonts w:ascii="Times New Roman" w:hAnsi="Times New Roman" w:eastAsia="仿宋_GB2312" w:cs="Times New Roman"/>
          <w:sz w:val="32"/>
          <w:szCs w:val="32"/>
        </w:rPr>
        <w:t>标明具体的技术、产品和装备名称，一定要具体化。标注所属专业及类别，专业包括：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农学、土肥、园艺、植保、畜牧、兽医、水产、农业工程、农产品加工9个专业；类别包括：新技术、新产品、新装备3类。</w:t>
      </w:r>
    </w:p>
    <w:p>
      <w:pPr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【</w:t>
      </w:r>
      <w:r>
        <w:rPr>
          <w:rFonts w:ascii="Times New Roman" w:hAnsi="Times New Roman" w:eastAsia="仿宋_GB2312" w:cs="Times New Roman"/>
          <w:b/>
          <w:sz w:val="32"/>
          <w:szCs w:val="32"/>
        </w:rPr>
        <w:t>范例：</w:t>
      </w:r>
      <w:r>
        <w:rPr>
          <w:rFonts w:ascii="Times New Roman" w:hAnsi="Times New Roman" w:eastAsia="仿宋_GB2312" w:cs="Times New Roman"/>
          <w:sz w:val="32"/>
          <w:szCs w:val="32"/>
        </w:rPr>
        <w:t>韭蛆“覆膜增温法”绿色防控技术，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植保</w:t>
      </w:r>
      <w:r>
        <w:rPr>
          <w:rFonts w:ascii="Times New Roman" w:hAnsi="Times New Roman" w:eastAsia="仿宋_GB2312" w:cs="Times New Roman"/>
          <w:sz w:val="32"/>
          <w:szCs w:val="32"/>
        </w:rPr>
        <w:t>专业，新技术】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二、成果简介：</w:t>
      </w:r>
      <w:r>
        <w:rPr>
          <w:rFonts w:ascii="Times New Roman" w:hAnsi="Times New Roman" w:eastAsia="楷体_GB2312" w:cs="Times New Roman"/>
          <w:b/>
          <w:sz w:val="32"/>
          <w:szCs w:val="32"/>
        </w:rPr>
        <w:t>（600字以内）</w:t>
      </w:r>
    </w:p>
    <w:p>
      <w:pPr>
        <w:ind w:firstLine="643" w:firstLineChars="200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1．成果提出的背景，针对生产中的问题，突破的技术难点。</w:t>
      </w:r>
    </w:p>
    <w:p>
      <w:pPr>
        <w:ind w:firstLine="643" w:firstLineChars="200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【范例：</w:t>
      </w:r>
      <w:r>
        <w:rPr>
          <w:rFonts w:ascii="Times New Roman" w:hAnsi="Times New Roman" w:eastAsia="仿宋_GB2312" w:cs="Times New Roman"/>
          <w:sz w:val="32"/>
          <w:szCs w:val="32"/>
        </w:rPr>
        <w:t>韭蛆是影响韭菜质量安全的关键因子。利用韭蛆不耐高温的特点，通过对韭蛆的生物生态学习性与灾变规律进行系统研究，研发出“日晒高温覆膜法”防治韭蛆技术，解决了韭蛆防治中过分依赖化学农药、绿色高效防治技术匮乏的问题</w:t>
      </w:r>
      <w:r>
        <w:rPr>
          <w:rFonts w:ascii="Times New Roman" w:hAnsi="Times New Roman" w:eastAsia="楷体_GB2312" w:cs="Times New Roman"/>
          <w:b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】</w:t>
      </w:r>
    </w:p>
    <w:p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2．主要描述技术要点和参数，成果使用中需特别注意的环节。</w:t>
      </w:r>
    </w:p>
    <w:p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【范例：</w:t>
      </w:r>
      <w:r>
        <w:rPr>
          <w:rFonts w:ascii="Times New Roman" w:hAnsi="Times New Roman" w:eastAsia="仿宋_GB2312" w:cs="Times New Roman"/>
          <w:sz w:val="32"/>
          <w:szCs w:val="32"/>
        </w:rPr>
        <w:t>在地面铺上厚度为10 S或12 S的浅蓝色无滴膜，当韭蛆幼虫所在的土壤温度超过40</w:t>
      </w:r>
      <w:r>
        <w:rPr>
          <w:rFonts w:ascii="Times New Roman" w:hAnsi="Times New Roman" w:eastAsia="宋体" w:cs="Times New Roman"/>
          <w:sz w:val="32"/>
          <w:szCs w:val="32"/>
        </w:rPr>
        <w:t>℃</w:t>
      </w:r>
      <w:r>
        <w:rPr>
          <w:rFonts w:ascii="Times New Roman" w:hAnsi="Times New Roman" w:eastAsia="仿宋_GB2312" w:cs="Times New Roman"/>
          <w:sz w:val="32"/>
          <w:szCs w:val="32"/>
        </w:rPr>
        <w:t>，且持续3小时以上，能有效防治韭蛆，兼治不耐高温的其他病虫草害，促进韭菜生根。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】</w:t>
      </w:r>
    </w:p>
    <w:p>
      <w:pPr>
        <w:ind w:firstLine="630" w:firstLineChars="196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3．</w:t>
      </w:r>
      <w:r>
        <w:rPr>
          <w:rFonts w:ascii="Times New Roman" w:hAnsi="Times New Roman" w:eastAsia="楷体_GB2312" w:cs="Times New Roman"/>
          <w:b/>
          <w:sz w:val="32"/>
          <w:szCs w:val="32"/>
        </w:rPr>
        <w:t>应用后可达到的效果，适用范围和推广应用的前景。</w:t>
      </w:r>
    </w:p>
    <w:p>
      <w:pPr>
        <w:ind w:left="1" w:firstLine="630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【范例：</w:t>
      </w:r>
      <w:r>
        <w:rPr>
          <w:rFonts w:ascii="Times New Roman" w:hAnsi="Times New Roman" w:eastAsia="仿宋_GB2312" w:cs="Times New Roman"/>
          <w:sz w:val="32"/>
          <w:szCs w:val="32"/>
        </w:rPr>
        <w:t>该技术采用物理杀虫方法，操作简单、绿色环保、成本低廉、防治效果好，成功攻克了韭蛆防治难题，被同行专家评定为“害虫防治的革命性新技术”“害虫绿色防控的典范”，可在我国韭菜主产区推广应用。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】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三、技术研发单位：</w:t>
      </w:r>
      <w:r>
        <w:rPr>
          <w:rFonts w:ascii="Times New Roman" w:hAnsi="Times New Roman" w:eastAsia="仿宋_GB2312" w:cs="Times New Roman"/>
          <w:sz w:val="32"/>
          <w:szCs w:val="32"/>
        </w:rPr>
        <w:t>单位名称、联系地址、邮政编码。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四、技术联系人及电话：</w:t>
      </w:r>
      <w:r>
        <w:rPr>
          <w:rFonts w:ascii="Times New Roman" w:hAnsi="Times New Roman" w:eastAsia="仿宋_GB2312" w:cs="Times New Roman"/>
          <w:sz w:val="32"/>
          <w:szCs w:val="32"/>
        </w:rPr>
        <w:t>联系人、办公电话、手机、电子邮箱。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五、成果鉴定、验收单位和时间：</w:t>
      </w:r>
      <w:r>
        <w:rPr>
          <w:rFonts w:ascii="Times New Roman" w:hAnsi="Times New Roman" w:eastAsia="仿宋_GB2312" w:cs="Times New Roman"/>
          <w:sz w:val="32"/>
          <w:szCs w:val="32"/>
        </w:rPr>
        <w:t>对成果进行鉴定、验收的单位和时间。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六、附件：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．体现产品、技术或者装备的图片材料（提供5-6张图片，每张图片大小在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M以上）。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2．发表文章、申请专利等情况列表。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3．科技成果鉴定材料。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4．体现先进性、重要性、应用价值的证明材料。</w:t>
      </w:r>
    </w:p>
    <w:p>
      <w:pPr>
        <w:widowControl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BC"/>
    <w:rsid w:val="00000580"/>
    <w:rsid w:val="00005EC6"/>
    <w:rsid w:val="0004096E"/>
    <w:rsid w:val="00052F85"/>
    <w:rsid w:val="00063873"/>
    <w:rsid w:val="00097B49"/>
    <w:rsid w:val="000A1BF4"/>
    <w:rsid w:val="000A72A3"/>
    <w:rsid w:val="000C26C2"/>
    <w:rsid w:val="000C279C"/>
    <w:rsid w:val="000F13D4"/>
    <w:rsid w:val="000F1B4D"/>
    <w:rsid w:val="001319D8"/>
    <w:rsid w:val="00142B2B"/>
    <w:rsid w:val="001502C6"/>
    <w:rsid w:val="001517B6"/>
    <w:rsid w:val="0015206E"/>
    <w:rsid w:val="00157702"/>
    <w:rsid w:val="00160D15"/>
    <w:rsid w:val="001831F3"/>
    <w:rsid w:val="001841EB"/>
    <w:rsid w:val="00184457"/>
    <w:rsid w:val="001A0302"/>
    <w:rsid w:val="001A0DE4"/>
    <w:rsid w:val="001A7CB1"/>
    <w:rsid w:val="001B39E8"/>
    <w:rsid w:val="001B459A"/>
    <w:rsid w:val="001B53EA"/>
    <w:rsid w:val="001C73AC"/>
    <w:rsid w:val="001C746E"/>
    <w:rsid w:val="001E516A"/>
    <w:rsid w:val="001F2AD6"/>
    <w:rsid w:val="002005AD"/>
    <w:rsid w:val="00206159"/>
    <w:rsid w:val="002166DE"/>
    <w:rsid w:val="0022118F"/>
    <w:rsid w:val="00222D5F"/>
    <w:rsid w:val="002400D9"/>
    <w:rsid w:val="0024264D"/>
    <w:rsid w:val="00244A22"/>
    <w:rsid w:val="00257B7F"/>
    <w:rsid w:val="0026615E"/>
    <w:rsid w:val="002707D3"/>
    <w:rsid w:val="002B13D7"/>
    <w:rsid w:val="002E4EB3"/>
    <w:rsid w:val="002E5A37"/>
    <w:rsid w:val="0032553F"/>
    <w:rsid w:val="00325998"/>
    <w:rsid w:val="00336AFA"/>
    <w:rsid w:val="00337CE3"/>
    <w:rsid w:val="00343DF2"/>
    <w:rsid w:val="00356E17"/>
    <w:rsid w:val="00365CF6"/>
    <w:rsid w:val="00366B21"/>
    <w:rsid w:val="00380181"/>
    <w:rsid w:val="003D5D0D"/>
    <w:rsid w:val="00431F32"/>
    <w:rsid w:val="004472C8"/>
    <w:rsid w:val="00464184"/>
    <w:rsid w:val="00465584"/>
    <w:rsid w:val="00486FB3"/>
    <w:rsid w:val="00491883"/>
    <w:rsid w:val="00491DFD"/>
    <w:rsid w:val="00496A6F"/>
    <w:rsid w:val="00497AFE"/>
    <w:rsid w:val="004A4374"/>
    <w:rsid w:val="004C648C"/>
    <w:rsid w:val="004D6F38"/>
    <w:rsid w:val="004E159B"/>
    <w:rsid w:val="004E549D"/>
    <w:rsid w:val="005228A4"/>
    <w:rsid w:val="005320FC"/>
    <w:rsid w:val="00532D41"/>
    <w:rsid w:val="00560497"/>
    <w:rsid w:val="00594B95"/>
    <w:rsid w:val="005A1EA3"/>
    <w:rsid w:val="005B62F7"/>
    <w:rsid w:val="005C2DEB"/>
    <w:rsid w:val="005D054D"/>
    <w:rsid w:val="005D4BBE"/>
    <w:rsid w:val="005E1B2C"/>
    <w:rsid w:val="005E588F"/>
    <w:rsid w:val="005E757E"/>
    <w:rsid w:val="005F0754"/>
    <w:rsid w:val="005F7F88"/>
    <w:rsid w:val="00626A36"/>
    <w:rsid w:val="0064016A"/>
    <w:rsid w:val="0069016D"/>
    <w:rsid w:val="00694A1E"/>
    <w:rsid w:val="006C0175"/>
    <w:rsid w:val="006C0C0B"/>
    <w:rsid w:val="006C46BE"/>
    <w:rsid w:val="006C5B94"/>
    <w:rsid w:val="006F4499"/>
    <w:rsid w:val="006F4B94"/>
    <w:rsid w:val="00706CDE"/>
    <w:rsid w:val="007217CF"/>
    <w:rsid w:val="0072434D"/>
    <w:rsid w:val="00735F69"/>
    <w:rsid w:val="00743515"/>
    <w:rsid w:val="00757D94"/>
    <w:rsid w:val="00760226"/>
    <w:rsid w:val="00765DCD"/>
    <w:rsid w:val="0078256D"/>
    <w:rsid w:val="00782D70"/>
    <w:rsid w:val="0078634B"/>
    <w:rsid w:val="00786832"/>
    <w:rsid w:val="00786B9A"/>
    <w:rsid w:val="00791126"/>
    <w:rsid w:val="007935D9"/>
    <w:rsid w:val="00794C2C"/>
    <w:rsid w:val="0079580E"/>
    <w:rsid w:val="007959B3"/>
    <w:rsid w:val="00797E2A"/>
    <w:rsid w:val="007B6F87"/>
    <w:rsid w:val="007C0C87"/>
    <w:rsid w:val="007C3BD5"/>
    <w:rsid w:val="007D4EFA"/>
    <w:rsid w:val="007D7A53"/>
    <w:rsid w:val="007E1798"/>
    <w:rsid w:val="007E2059"/>
    <w:rsid w:val="0082000F"/>
    <w:rsid w:val="008333A4"/>
    <w:rsid w:val="00833D3E"/>
    <w:rsid w:val="0086308D"/>
    <w:rsid w:val="0086437C"/>
    <w:rsid w:val="00864A66"/>
    <w:rsid w:val="00885591"/>
    <w:rsid w:val="0089280E"/>
    <w:rsid w:val="008B562A"/>
    <w:rsid w:val="008C74A2"/>
    <w:rsid w:val="008D37C0"/>
    <w:rsid w:val="008D4B10"/>
    <w:rsid w:val="008F1253"/>
    <w:rsid w:val="00932042"/>
    <w:rsid w:val="009422D9"/>
    <w:rsid w:val="00950076"/>
    <w:rsid w:val="0096140D"/>
    <w:rsid w:val="009729B8"/>
    <w:rsid w:val="00981B3D"/>
    <w:rsid w:val="009844A6"/>
    <w:rsid w:val="00987FA0"/>
    <w:rsid w:val="009C32F7"/>
    <w:rsid w:val="009C5D27"/>
    <w:rsid w:val="009D1E23"/>
    <w:rsid w:val="009D791A"/>
    <w:rsid w:val="009E3603"/>
    <w:rsid w:val="009F45F7"/>
    <w:rsid w:val="00A07C0C"/>
    <w:rsid w:val="00A142EF"/>
    <w:rsid w:val="00A202A6"/>
    <w:rsid w:val="00A311FC"/>
    <w:rsid w:val="00A56E22"/>
    <w:rsid w:val="00A752F7"/>
    <w:rsid w:val="00A90C7D"/>
    <w:rsid w:val="00AB12A0"/>
    <w:rsid w:val="00AB4646"/>
    <w:rsid w:val="00AB7206"/>
    <w:rsid w:val="00AC5907"/>
    <w:rsid w:val="00AD6AB8"/>
    <w:rsid w:val="00AE6DB5"/>
    <w:rsid w:val="00B05917"/>
    <w:rsid w:val="00B21AF2"/>
    <w:rsid w:val="00B24018"/>
    <w:rsid w:val="00B246B9"/>
    <w:rsid w:val="00B263BA"/>
    <w:rsid w:val="00B30BD9"/>
    <w:rsid w:val="00B30DA5"/>
    <w:rsid w:val="00B3376C"/>
    <w:rsid w:val="00B4377F"/>
    <w:rsid w:val="00B562A7"/>
    <w:rsid w:val="00B65973"/>
    <w:rsid w:val="00BC03BD"/>
    <w:rsid w:val="00BC31E1"/>
    <w:rsid w:val="00BE2858"/>
    <w:rsid w:val="00BF56BC"/>
    <w:rsid w:val="00C04FE5"/>
    <w:rsid w:val="00C11CE1"/>
    <w:rsid w:val="00C32A6C"/>
    <w:rsid w:val="00C354DF"/>
    <w:rsid w:val="00C35CF3"/>
    <w:rsid w:val="00C54628"/>
    <w:rsid w:val="00C6159B"/>
    <w:rsid w:val="00C76611"/>
    <w:rsid w:val="00C83D80"/>
    <w:rsid w:val="00C84E04"/>
    <w:rsid w:val="00C91E94"/>
    <w:rsid w:val="00C94A81"/>
    <w:rsid w:val="00CA67CC"/>
    <w:rsid w:val="00CE4448"/>
    <w:rsid w:val="00CE6BC2"/>
    <w:rsid w:val="00CF3B9B"/>
    <w:rsid w:val="00D030D8"/>
    <w:rsid w:val="00D4118D"/>
    <w:rsid w:val="00D5463A"/>
    <w:rsid w:val="00D607A8"/>
    <w:rsid w:val="00D77F73"/>
    <w:rsid w:val="00D86BCE"/>
    <w:rsid w:val="00DA1883"/>
    <w:rsid w:val="00DB4843"/>
    <w:rsid w:val="00DE5F2B"/>
    <w:rsid w:val="00DE7236"/>
    <w:rsid w:val="00DF1AFB"/>
    <w:rsid w:val="00E01315"/>
    <w:rsid w:val="00E22ACF"/>
    <w:rsid w:val="00E24A8E"/>
    <w:rsid w:val="00E3282C"/>
    <w:rsid w:val="00E3283F"/>
    <w:rsid w:val="00E474BB"/>
    <w:rsid w:val="00E50FBB"/>
    <w:rsid w:val="00E614B5"/>
    <w:rsid w:val="00E659C2"/>
    <w:rsid w:val="00E71F1F"/>
    <w:rsid w:val="00E75C67"/>
    <w:rsid w:val="00EA57E2"/>
    <w:rsid w:val="00EC508C"/>
    <w:rsid w:val="00ED111C"/>
    <w:rsid w:val="00ED530C"/>
    <w:rsid w:val="00EF45EE"/>
    <w:rsid w:val="00F01EB1"/>
    <w:rsid w:val="00F06633"/>
    <w:rsid w:val="00F14E3F"/>
    <w:rsid w:val="00F220BF"/>
    <w:rsid w:val="00F76151"/>
    <w:rsid w:val="00F8447C"/>
    <w:rsid w:val="00F87DBF"/>
    <w:rsid w:val="00FA60A6"/>
    <w:rsid w:val="00FC19D2"/>
    <w:rsid w:val="00FC44B0"/>
    <w:rsid w:val="00FD682E"/>
    <w:rsid w:val="00FE24EA"/>
    <w:rsid w:val="00FE37D5"/>
    <w:rsid w:val="00FE7D83"/>
    <w:rsid w:val="3ADA20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323</Words>
  <Characters>1842</Characters>
  <Lines>15</Lines>
  <Paragraphs>4</Paragraphs>
  <TotalTime>0</TotalTime>
  <ScaleCrop>false</ScaleCrop>
  <LinksUpToDate>false</LinksUpToDate>
  <CharactersWithSpaces>2161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2019-01-07T08:04:00Z</dcterms:created>
  <dc:creator>Lenovo</dc:creator>
  <cp:lastModifiedBy>ding</cp:lastModifiedBy>
  <cp:lastPrinted>2019-01-28T06:16:00Z</cp:lastPrinted>
  <dcterms:modified xsi:type="dcterms:W3CDTF">2019-02-13T01:55:11Z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