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2019</w:t>
      </w:r>
      <w:r>
        <w:rPr>
          <w:rFonts w:hint="eastAsia" w:ascii="宋体" w:hAnsi="宋体"/>
          <w:b/>
          <w:sz w:val="32"/>
          <w:szCs w:val="32"/>
        </w:rPr>
        <w:t>第二届肉类冷链物流产业发展</w:t>
      </w:r>
      <w:r>
        <w:rPr>
          <w:rFonts w:ascii="宋体" w:hAnsi="宋体"/>
          <w:b/>
          <w:sz w:val="32"/>
          <w:szCs w:val="32"/>
        </w:rPr>
        <w:t>论坛</w:t>
      </w:r>
    </w:p>
    <w:p>
      <w:pPr>
        <w:jc w:val="center"/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参  会  表     </w:t>
      </w:r>
      <w:r>
        <w:rPr>
          <w:rFonts w:hint="eastAsia" w:ascii="宋体" w:hAnsi="宋体"/>
          <w:b/>
          <w:szCs w:val="21"/>
        </w:rPr>
        <w:t>联系人：</w:t>
      </w:r>
      <w:r>
        <w:rPr>
          <w:rFonts w:hint="eastAsia" w:ascii="宋体" w:hAnsi="宋体"/>
          <w:b/>
          <w:szCs w:val="21"/>
          <w:lang w:eastAsia="zh-CN"/>
        </w:rPr>
        <w:t>刘金焕</w:t>
      </w:r>
      <w:r>
        <w:rPr>
          <w:rFonts w:hint="eastAsia" w:ascii="宋体" w:hAnsi="宋体"/>
          <w:b/>
          <w:szCs w:val="21"/>
          <w:lang w:val="en-US" w:eastAsia="zh-CN"/>
        </w:rPr>
        <w:t>15611112601</w:t>
      </w:r>
      <w:bookmarkStart w:id="0" w:name="_GoBack"/>
      <w:bookmarkEnd w:id="0"/>
    </w:p>
    <w:tbl>
      <w:tblPr>
        <w:tblStyle w:val="2"/>
        <w:tblW w:w="90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84"/>
        <w:gridCol w:w="62"/>
        <w:gridCol w:w="895"/>
        <w:gridCol w:w="1410"/>
        <w:gridCol w:w="739"/>
        <w:gridCol w:w="1473"/>
        <w:gridCol w:w="919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单位名称</w:t>
            </w:r>
          </w:p>
        </w:tc>
        <w:tc>
          <w:tcPr>
            <w:tcW w:w="54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Calibri"/>
                <w:szCs w:val="21"/>
                <w:lang w:eastAsia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网址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地  址</w:t>
            </w:r>
          </w:p>
        </w:tc>
        <w:tc>
          <w:tcPr>
            <w:tcW w:w="5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Calibri"/>
                <w:szCs w:val="21"/>
                <w:lang w:eastAsia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邮编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联系人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Calibri"/>
                <w:szCs w:val="21"/>
                <w:lang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职务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Calibri"/>
                <w:szCs w:val="21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手机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电  话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Calibri"/>
                <w:szCs w:val="21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微信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Calibri"/>
                <w:szCs w:val="21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E-MAIL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姓名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民族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性别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参会人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职务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Calibri"/>
                <w:szCs w:val="21"/>
                <w:lang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Calibri"/>
                <w:szCs w:val="21"/>
                <w:lang w:eastAsia="zh-C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Calibri"/>
                <w:szCs w:val="21"/>
                <w:lang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Calibri"/>
                <w:szCs w:val="21"/>
                <w:lang w:val="en-US" w:eastAsia="zh-CN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Calibri"/>
                <w:szCs w:val="21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90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宋体" w:hAnsi="宋体" w:cs="Calibri"/>
                <w:b/>
                <w:szCs w:val="21"/>
              </w:rPr>
            </w:pPr>
            <w:r>
              <w:rPr>
                <w:rFonts w:hint="eastAsia" w:ascii="宋体" w:hAnsi="宋体" w:cs="Calibri"/>
                <w:b/>
                <w:szCs w:val="21"/>
              </w:rPr>
              <w:t xml:space="preserve"> </w:t>
            </w:r>
            <w:r>
              <w:rPr>
                <w:rFonts w:ascii="宋体" w:hAnsi="宋体" w:cs="Calibri"/>
                <w:b/>
                <w:szCs w:val="21"/>
              </w:rPr>
              <w:t xml:space="preserve">                                          参会</w:t>
            </w:r>
            <w:r>
              <w:rPr>
                <w:rFonts w:hint="eastAsia" w:ascii="宋体" w:hAnsi="宋体" w:cs="Calibri"/>
                <w:b/>
                <w:szCs w:val="21"/>
              </w:rPr>
              <w:t>费用</w:t>
            </w:r>
            <w:r>
              <w:rPr>
                <w:rFonts w:ascii="宋体" w:hAnsi="宋体" w:cs="Calibri"/>
                <w:b/>
                <w:szCs w:val="21"/>
              </w:rPr>
              <w:t>总计：</w:t>
            </w:r>
            <w:r>
              <w:rPr>
                <w:rFonts w:hint="eastAsia" w:ascii="宋体" w:hAnsi="宋体" w:cs="Calibri"/>
                <w:b/>
                <w:szCs w:val="21"/>
              </w:rPr>
              <w:t xml:space="preserve"> </w:t>
            </w:r>
            <w:r>
              <w:rPr>
                <w:rFonts w:ascii="宋体" w:hAnsi="宋体" w:cs="Calibri"/>
                <w:b/>
                <w:szCs w:val="21"/>
              </w:rPr>
              <w:t xml:space="preserve"> </w:t>
            </w:r>
            <w:r>
              <w:rPr>
                <w:rFonts w:hint="eastAsia" w:ascii="宋体" w:hAnsi="宋体" w:cs="Calibri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Calibri"/>
                <w:b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90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宋体" w:hAnsi="宋体" w:cs="Calibri"/>
                <w:b/>
                <w:szCs w:val="21"/>
              </w:rPr>
            </w:pPr>
            <w:r>
              <w:rPr>
                <w:rFonts w:ascii="宋体" w:hAnsi="宋体" w:cs="Calibri"/>
                <w:b/>
                <w:szCs w:val="21"/>
              </w:rPr>
              <w:t>住宿信息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ascii="宋体" w:hAnsi="宋体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高级双床房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ascii="宋体" w:hAnsi="宋体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RMB556元/间·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>夜</w:t>
            </w: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（含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>双早</w:t>
            </w: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）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hint="eastAsia" w:ascii="宋体" w:hAnsi="宋体" w:eastAsia="宋体" w:cs="Calibr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数量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>：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hint="default" w:ascii="宋体" w:hAnsi="宋体" w:eastAsia="宋体" w:cs="Calibr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入住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hint="default" w:ascii="宋体" w:hAnsi="宋体" w:eastAsia="宋体" w:cs="Calibr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离店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2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ascii="宋体" w:hAnsi="宋体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高级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>大床</w:t>
            </w: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房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ascii="宋体" w:hAnsi="宋体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RMB53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元/间·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>夜</w:t>
            </w: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（含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>单早</w:t>
            </w: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）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ascii="宋体" w:hAnsi="宋体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数量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>：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ascii="宋体" w:hAnsi="宋体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入住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ascii="宋体" w:hAnsi="宋体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离店</w:t>
            </w:r>
            <w:r>
              <w:rPr>
                <w:rFonts w:ascii="宋体" w:hAnsi="宋体" w:eastAsia="宋体" w:cs="Calibri"/>
                <w:kern w:val="2"/>
                <w:sz w:val="21"/>
                <w:szCs w:val="21"/>
              </w:rPr>
              <w:t xml:space="preserve">时间：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exact"/>
          <w:jc w:val="center"/>
        </w:trPr>
        <w:tc>
          <w:tcPr>
            <w:tcW w:w="90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ascii="宋体" w:hAnsi="宋体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备注：</w:t>
            </w:r>
          </w:p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ascii="宋体" w:hAnsi="宋体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2"/>
                <w:sz w:val="21"/>
                <w:szCs w:val="21"/>
              </w:rPr>
              <w:t>一、请认真填写相关表格内容，便于现场安排，席位有限，请及时回表予以确认。</w:t>
            </w:r>
          </w:p>
          <w:p>
            <w:pPr>
              <w:pStyle w:val="5"/>
              <w:spacing w:after="0" w:line="300" w:lineRule="exact"/>
              <w:ind w:firstLine="0" w:firstLineChars="0"/>
              <w:jc w:val="both"/>
              <w:rPr>
                <w:rFonts w:ascii="宋体" w:hAnsi="宋体" w:eastAsia="宋体" w:cs="Calibri"/>
                <w:kern w:val="2"/>
                <w:sz w:val="21"/>
                <w:szCs w:val="21"/>
              </w:rPr>
            </w:pPr>
          </w:p>
          <w:p>
            <w:pPr>
              <w:tabs>
                <w:tab w:val="left" w:pos="2130"/>
              </w:tabs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二、会议现场提供多种形式渠道进行宣传。</w:t>
            </w:r>
          </w:p>
          <w:p>
            <w:pPr>
              <w:tabs>
                <w:tab w:val="left" w:pos="2130"/>
              </w:tabs>
              <w:ind w:firstLine="210" w:firstLineChars="1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（注：现场不允许有未经许可的方式进行推广宣传，现场发现重罚，敬请理解。）</w:t>
            </w:r>
          </w:p>
          <w:p>
            <w:pPr>
              <w:tabs>
                <w:tab w:val="left" w:pos="2130"/>
              </w:tabs>
              <w:ind w:firstLine="210" w:firstLineChars="100"/>
              <w:rPr>
                <w:rFonts w:ascii="宋体" w:hAnsi="宋体"/>
                <w:szCs w:val="28"/>
              </w:rPr>
            </w:pPr>
          </w:p>
          <w:p>
            <w:pPr>
              <w:tabs>
                <w:tab w:val="left" w:pos="2130"/>
              </w:tabs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三、提示</w:t>
            </w:r>
          </w:p>
          <w:p>
            <w:pPr>
              <w:widowControl/>
              <w:spacing w:line="276" w:lineRule="auto"/>
              <w:ind w:left="420" w:left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请贵公司于</w:t>
            </w:r>
            <w:r>
              <w:rPr>
                <w:rFonts w:hint="eastAsia" w:ascii="宋体" w:hAnsi="宋体" w:cs="Calibri"/>
                <w:szCs w:val="21"/>
              </w:rPr>
              <w:t>2019年</w:t>
            </w:r>
            <w:r>
              <w:rPr>
                <w:rFonts w:ascii="宋体" w:hAnsi="宋体" w:cs="Calibri"/>
                <w:szCs w:val="21"/>
              </w:rPr>
              <w:t>5</w:t>
            </w:r>
            <w:r>
              <w:rPr>
                <w:rFonts w:hint="eastAsia" w:ascii="宋体" w:hAnsi="宋体" w:cs="Calibri"/>
                <w:szCs w:val="21"/>
              </w:rPr>
              <w:t>月3</w:t>
            </w:r>
            <w:r>
              <w:rPr>
                <w:rFonts w:ascii="宋体" w:hAnsi="宋体" w:cs="Calibri"/>
                <w:szCs w:val="21"/>
              </w:rPr>
              <w:t>0</w:t>
            </w:r>
            <w:r>
              <w:rPr>
                <w:rFonts w:hint="eastAsia" w:ascii="宋体" w:hAnsi="宋体" w:cs="Calibri"/>
                <w:szCs w:val="21"/>
              </w:rPr>
              <w:t>日前将参会回执、</w:t>
            </w:r>
            <w:r>
              <w:rPr>
                <w:rFonts w:ascii="宋体" w:hAnsi="宋体"/>
                <w:szCs w:val="21"/>
              </w:rPr>
              <w:t>企业</w:t>
            </w:r>
            <w:r>
              <w:rPr>
                <w:rFonts w:hint="eastAsia" w:ascii="宋体" w:hAnsi="宋体"/>
                <w:szCs w:val="21"/>
              </w:rPr>
              <w:t>会刊介绍或广告设计稿（经过审定合格的内容）</w:t>
            </w:r>
            <w:r>
              <w:rPr>
                <w:rFonts w:hint="eastAsia" w:ascii="宋体" w:hAnsi="宋体" w:cs="Calibri"/>
                <w:szCs w:val="21"/>
              </w:rPr>
              <w:t>发送至</w:t>
            </w:r>
            <w:r>
              <w:rPr>
                <w:rFonts w:ascii="宋体" w:hAnsi="宋体" w:cs="Calibri"/>
                <w:szCs w:val="21"/>
              </w:rPr>
              <w:t>邮箱</w:t>
            </w:r>
            <w:r>
              <w:rPr>
                <w:rFonts w:hint="eastAsia" w:ascii="宋体" w:hAnsi="宋体" w:cs="Calibri"/>
                <w:szCs w:val="21"/>
              </w:rPr>
              <w:t>：</w:t>
            </w:r>
            <w:r>
              <w:fldChar w:fldCharType="begin"/>
            </w:r>
            <w:r>
              <w:instrText xml:space="preserve"> HYPERLINK "mailto:330222288@qq.com" </w:instrText>
            </w:r>
            <w:r>
              <w:fldChar w:fldCharType="separate"/>
            </w:r>
            <w:r>
              <w:rPr>
                <w:rStyle w:val="4"/>
                <w:rFonts w:hint="eastAsia" w:ascii="宋体" w:hAnsi="宋体" w:cs="宋体"/>
                <w:b/>
                <w:kern w:val="0"/>
                <w:szCs w:val="21"/>
              </w:rPr>
              <w:t>330222288</w:t>
            </w:r>
            <w:r>
              <w:rPr>
                <w:rStyle w:val="4"/>
                <w:rFonts w:ascii="宋体" w:hAnsi="宋体" w:cs="宋体"/>
                <w:b/>
                <w:kern w:val="0"/>
              </w:rPr>
              <w:t>@</w:t>
            </w:r>
            <w:r>
              <w:rPr>
                <w:rStyle w:val="4"/>
                <w:rFonts w:hint="eastAsia" w:ascii="宋体" w:hAnsi="宋体" w:cs="宋体"/>
                <w:b/>
                <w:kern w:val="0"/>
              </w:rPr>
              <w:t>qq</w:t>
            </w:r>
            <w:r>
              <w:rPr>
                <w:rStyle w:val="4"/>
                <w:rFonts w:hint="eastAsia" w:ascii="宋体" w:hAnsi="宋体" w:cs="宋体"/>
                <w:b/>
                <w:kern w:val="0"/>
                <w:szCs w:val="21"/>
              </w:rPr>
              <w:t>.com</w:t>
            </w:r>
            <w:r>
              <w:rPr>
                <w:rStyle w:val="4"/>
                <w:rFonts w:hint="eastAsia" w:ascii="宋体" w:hAnsi="宋体" w:cs="宋体"/>
                <w:b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/>
              </w:rPr>
              <w:t xml:space="preserve"> （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逾期或不符合要求的不予刊登，敬请谅解</w:t>
            </w:r>
            <w:r>
              <w:rPr>
                <w:rFonts w:hint="eastAsia" w:ascii="宋体" w:hAnsi="宋体" w:cs="宋体"/>
                <w:kern w:val="0"/>
                <w:szCs w:val="21"/>
              </w:rPr>
              <w:t>！）</w:t>
            </w:r>
          </w:p>
          <w:p>
            <w:pPr>
              <w:widowControl/>
              <w:spacing w:line="276" w:lineRule="auto"/>
              <w:ind w:left="420" w:leftChars="2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2</w:t>
            </w:r>
            <w:r>
              <w:rPr>
                <w:rFonts w:ascii="宋体" w:hAnsi="宋体" w:cs="Calibri"/>
                <w:szCs w:val="21"/>
              </w:rPr>
              <w:t>.</w:t>
            </w:r>
            <w:r>
              <w:rPr>
                <w:rFonts w:hint="eastAsia" w:ascii="宋体" w:hAnsi="宋体" w:cs="Calibri"/>
                <w:szCs w:val="21"/>
              </w:rPr>
              <w:t>请于2019年</w:t>
            </w:r>
            <w:r>
              <w:rPr>
                <w:rFonts w:ascii="宋体" w:hAnsi="宋体" w:cs="Calibri"/>
                <w:szCs w:val="21"/>
              </w:rPr>
              <w:t>5</w:t>
            </w:r>
            <w:r>
              <w:rPr>
                <w:rFonts w:hint="eastAsia" w:ascii="宋体" w:hAnsi="宋体" w:cs="Calibri"/>
                <w:szCs w:val="21"/>
              </w:rPr>
              <w:t>月</w:t>
            </w:r>
            <w:r>
              <w:rPr>
                <w:rFonts w:ascii="宋体" w:hAnsi="宋体" w:cs="Calibri"/>
                <w:szCs w:val="21"/>
              </w:rPr>
              <w:t>31</w:t>
            </w:r>
            <w:r>
              <w:rPr>
                <w:rFonts w:hint="eastAsia" w:ascii="宋体" w:hAnsi="宋体" w:cs="Calibri"/>
                <w:szCs w:val="21"/>
              </w:rPr>
              <w:t>日前将参会费用汇至中国</w:t>
            </w:r>
            <w:r>
              <w:rPr>
                <w:rFonts w:ascii="宋体" w:hAnsi="宋体" w:cs="Calibri"/>
                <w:szCs w:val="21"/>
              </w:rPr>
              <w:t>肉类协会指定账户</w:t>
            </w:r>
            <w:r>
              <w:rPr>
                <w:rFonts w:hint="eastAsia" w:ascii="宋体" w:hAnsi="宋体" w:cs="Calibri"/>
                <w:szCs w:val="21"/>
              </w:rPr>
              <w:t>：(</w:t>
            </w:r>
            <w:r>
              <w:rPr>
                <w:rFonts w:hint="eastAsia" w:ascii="宋体" w:hAnsi="宋体" w:cs="Calibri"/>
                <w:b/>
                <w:szCs w:val="21"/>
              </w:rPr>
              <w:t>备注2019冷链论坛</w:t>
            </w:r>
            <w:r>
              <w:rPr>
                <w:rFonts w:hint="eastAsia" w:ascii="宋体" w:hAnsi="宋体" w:cs="Calibri"/>
                <w:szCs w:val="21"/>
              </w:rPr>
              <w:t>)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660" w:firstLineChars="300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账户名称：北京禄易隆得展览有限责任公司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660" w:firstLineChars="300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开 户 行：中信银行北京和平里支行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660" w:firstLineChars="300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账    号：8110 7010 1350 1288 894</w:t>
            </w:r>
          </w:p>
          <w:p>
            <w:pPr>
              <w:pStyle w:val="5"/>
              <w:spacing w:after="0" w:line="276" w:lineRule="auto"/>
              <w:ind w:firstLine="630" w:firstLineChars="300"/>
              <w:jc w:val="both"/>
              <w:rPr>
                <w:rFonts w:ascii="宋体" w:hAnsi="宋体" w:eastAsia="宋体" w:cs="Calibri"/>
                <w:kern w:val="2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263E6"/>
    <w:rsid w:val="0DAF31D8"/>
    <w:rsid w:val="3B6C0F94"/>
    <w:rsid w:val="76A263E6"/>
    <w:rsid w:val="7745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列出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2019-05-22T01:38:00Z</dcterms:created>
  <dc:creator>Administrator</dc:creator>
  <cp:lastModifiedBy>格格</cp:lastModifiedBy>
  <dcterms:modified xsi:type="dcterms:W3CDTF">2019-05-27T10:09:53Z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